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99" w:leftChars="-95" w:right="-733" w:rightChars="-349" w:firstLine="0" w:firstLineChars="0"/>
        <w:jc w:val="center"/>
        <w:rPr>
          <w:rFonts w:hint="eastAsia"/>
          <w:b/>
          <w:bCs/>
          <w:sz w:val="21"/>
          <w:szCs w:val="21"/>
        </w:rPr>
      </w:pPr>
      <w:bookmarkStart w:id="0" w:name="_GoBack"/>
      <w:r>
        <w:rPr>
          <w:rFonts w:hint="eastAsia"/>
          <w:b/>
          <w:bCs/>
          <w:sz w:val="21"/>
          <w:szCs w:val="21"/>
        </w:rPr>
        <w:t>《中国共产党党务公开条例（试行）》</w:t>
      </w:r>
      <w:bookmarkEnd w:id="0"/>
    </w:p>
    <w:p>
      <w:pPr>
        <w:ind w:left="-199" w:leftChars="-95" w:right="-733" w:rightChars="-349" w:firstLine="0" w:firstLineChars="0"/>
        <w:jc w:val="both"/>
        <w:rPr>
          <w:rFonts w:hint="eastAsia"/>
          <w:b/>
          <w:bCs/>
          <w:sz w:val="21"/>
          <w:szCs w:val="21"/>
        </w:rPr>
      </w:pPr>
      <w:r>
        <w:rPr>
          <w:rFonts w:hint="eastAsia"/>
          <w:b/>
          <w:bCs/>
          <w:sz w:val="21"/>
          <w:szCs w:val="21"/>
        </w:rPr>
        <w:t>　　第一章　总则</w:t>
      </w:r>
    </w:p>
    <w:p>
      <w:pPr>
        <w:ind w:left="-199" w:leftChars="-95" w:right="-733" w:rightChars="-349" w:firstLine="0" w:firstLineChars="0"/>
        <w:jc w:val="both"/>
        <w:rPr>
          <w:rFonts w:hint="eastAsia"/>
          <w:b/>
          <w:bCs/>
          <w:sz w:val="21"/>
          <w:szCs w:val="21"/>
        </w:rPr>
      </w:pPr>
      <w:r>
        <w:rPr>
          <w:rFonts w:hint="eastAsia"/>
          <w:b/>
          <w:bCs/>
          <w:sz w:val="21"/>
          <w:szCs w:val="21"/>
        </w:rPr>
        <w:t>　　第一条　为了贯彻落实党的十九大精神，推动全面从严治党向纵深发展，加强和规范党务公开工作，发展党内民主，强化党内监督，使广大党员更好了解和参与党内事务，动员组织人民群众贯彻落实好党的理论和路线方针政策，提高党的执政能力和领导水平，根据《中国共产党章程》，制定本条例。</w:t>
      </w:r>
    </w:p>
    <w:p>
      <w:pPr>
        <w:ind w:left="-199" w:leftChars="-95" w:right="-733" w:rightChars="-349" w:firstLine="0" w:firstLineChars="0"/>
        <w:jc w:val="both"/>
        <w:rPr>
          <w:rFonts w:hint="eastAsia"/>
          <w:b/>
          <w:bCs/>
          <w:sz w:val="21"/>
          <w:szCs w:val="21"/>
        </w:rPr>
      </w:pPr>
      <w:r>
        <w:rPr>
          <w:rFonts w:hint="eastAsia"/>
          <w:b/>
          <w:bCs/>
          <w:sz w:val="21"/>
          <w:szCs w:val="21"/>
        </w:rPr>
        <w:t>　　第二条　本条例所称党务公开，是指党的组织将其实施党的领导活动、加强党的建设工作的有关事务，按规定在党内或者向党外公开。</w:t>
      </w:r>
    </w:p>
    <w:p>
      <w:pPr>
        <w:ind w:left="-199" w:leftChars="-95" w:right="-733" w:rightChars="-349" w:firstLine="0" w:firstLineChars="0"/>
        <w:jc w:val="both"/>
        <w:rPr>
          <w:rFonts w:hint="eastAsia"/>
          <w:b/>
          <w:bCs/>
          <w:sz w:val="21"/>
          <w:szCs w:val="21"/>
        </w:rPr>
      </w:pPr>
      <w:r>
        <w:rPr>
          <w:rFonts w:hint="eastAsia"/>
          <w:b/>
          <w:bCs/>
          <w:sz w:val="21"/>
          <w:szCs w:val="21"/>
        </w:rPr>
        <w:t>　　第三条　本条例适用于党的中央组织、地方组织、基层组织，党的纪律检查机关、工作机关以及其他党的组织。</w:t>
      </w:r>
    </w:p>
    <w:p>
      <w:pPr>
        <w:ind w:left="-199" w:leftChars="-95" w:right="-733" w:rightChars="-349" w:firstLine="0" w:firstLineChars="0"/>
        <w:jc w:val="both"/>
        <w:rPr>
          <w:rFonts w:hint="eastAsia"/>
          <w:b/>
          <w:bCs/>
          <w:sz w:val="21"/>
          <w:szCs w:val="21"/>
        </w:rPr>
      </w:pPr>
      <w:r>
        <w:rPr>
          <w:rFonts w:hint="eastAsia"/>
          <w:b/>
          <w:bCs/>
          <w:sz w:val="21"/>
          <w:szCs w:val="21"/>
        </w:rPr>
        <w:t>　　第四条　党务公开应当遵循以下原则：</w:t>
      </w:r>
    </w:p>
    <w:p>
      <w:pPr>
        <w:ind w:left="-199" w:leftChars="-95" w:right="-733" w:rightChars="-349" w:firstLine="0" w:firstLineChars="0"/>
        <w:jc w:val="both"/>
        <w:rPr>
          <w:rFonts w:hint="eastAsia"/>
          <w:b/>
          <w:bCs/>
          <w:sz w:val="21"/>
          <w:szCs w:val="21"/>
        </w:rPr>
      </w:pPr>
      <w:r>
        <w:rPr>
          <w:rFonts w:hint="eastAsia"/>
          <w:b/>
          <w:bCs/>
          <w:sz w:val="21"/>
          <w:szCs w:val="21"/>
        </w:rPr>
        <w:t>　　（一）坚持正确方向。坚持维护以习近平同志为核心的党中央权威和集中统一领导，认真贯彻落实习近平新时代中国特色社会主义思想，牢固树立“四个意识”，坚定“四个自信”，把党务公开放到新时代中国特色社会主义的伟大实践中来谋划和推进，把坚持和完善党的领导要求贯彻到党务公开的全过程和各方面。</w:t>
      </w:r>
    </w:p>
    <w:p>
      <w:pPr>
        <w:ind w:left="-199" w:leftChars="-95" w:right="-733" w:rightChars="-349" w:firstLine="0" w:firstLineChars="0"/>
        <w:jc w:val="both"/>
        <w:rPr>
          <w:rFonts w:hint="eastAsia"/>
          <w:b/>
          <w:bCs/>
          <w:sz w:val="21"/>
          <w:szCs w:val="21"/>
        </w:rPr>
      </w:pPr>
      <w:r>
        <w:rPr>
          <w:rFonts w:hint="eastAsia"/>
          <w:b/>
          <w:bCs/>
          <w:sz w:val="21"/>
          <w:szCs w:val="21"/>
        </w:rPr>
        <w:t>　　（二）坚持发扬民主。保障党员民主权利，落实党员知情权、参与权、选举权、监督权，更好调动全党积极性、主动性、创造性，及时回应党员和群众关切，以公开促落实、促监督、促改进。</w:t>
      </w:r>
    </w:p>
    <w:p>
      <w:pPr>
        <w:ind w:left="-199" w:leftChars="-95" w:right="-733" w:rightChars="-349" w:firstLine="0" w:firstLineChars="0"/>
        <w:jc w:val="both"/>
        <w:rPr>
          <w:rFonts w:hint="eastAsia"/>
          <w:b/>
          <w:bCs/>
          <w:sz w:val="21"/>
          <w:szCs w:val="21"/>
        </w:rPr>
      </w:pPr>
      <w:r>
        <w:rPr>
          <w:rFonts w:hint="eastAsia"/>
          <w:b/>
          <w:bCs/>
          <w:sz w:val="21"/>
          <w:szCs w:val="21"/>
        </w:rPr>
        <w:t>　　（三）坚持积极稳妥。注重党务公开与政务公开等的衔接联动，统筹各层级、各领域党务公开工作，一般先党内后党外，分类实施，务求实效。</w:t>
      </w:r>
    </w:p>
    <w:p>
      <w:pPr>
        <w:ind w:left="-199" w:leftChars="-95" w:right="-733" w:rightChars="-349" w:firstLine="0" w:firstLineChars="0"/>
        <w:jc w:val="both"/>
        <w:rPr>
          <w:rFonts w:hint="eastAsia"/>
          <w:b/>
          <w:bCs/>
          <w:sz w:val="21"/>
          <w:szCs w:val="21"/>
        </w:rPr>
      </w:pPr>
      <w:r>
        <w:rPr>
          <w:rFonts w:hint="eastAsia"/>
          <w:b/>
          <w:bCs/>
          <w:sz w:val="21"/>
          <w:szCs w:val="21"/>
        </w:rPr>
        <w:t>　　（四）坚持依规依法。尊崇党章，依规治党，依法办事，科学规范党务公开的内容、范围、程序和方式，增强严肃性、公信度，不断提升党务公开工作制度化、规范化水平。</w:t>
      </w:r>
    </w:p>
    <w:p>
      <w:pPr>
        <w:ind w:left="-199" w:leftChars="-95" w:right="-733" w:rightChars="-349" w:firstLine="0" w:firstLineChars="0"/>
        <w:jc w:val="both"/>
        <w:rPr>
          <w:rFonts w:hint="eastAsia"/>
          <w:b/>
          <w:bCs/>
          <w:sz w:val="21"/>
          <w:szCs w:val="21"/>
        </w:rPr>
      </w:pPr>
      <w:r>
        <w:rPr>
          <w:rFonts w:hint="eastAsia"/>
          <w:b/>
          <w:bCs/>
          <w:sz w:val="21"/>
          <w:szCs w:val="21"/>
        </w:rPr>
        <w:t>　　第五条　建立健全党中央统一领导，地方党委分级负责，各部门各单位各负其责的党务公开工作领导体制。</w:t>
      </w:r>
    </w:p>
    <w:p>
      <w:pPr>
        <w:ind w:left="-199" w:leftChars="-95" w:right="-733" w:rightChars="-349" w:firstLine="0" w:firstLineChars="0"/>
        <w:jc w:val="both"/>
        <w:rPr>
          <w:rFonts w:hint="eastAsia"/>
          <w:b/>
          <w:bCs/>
          <w:sz w:val="21"/>
          <w:szCs w:val="21"/>
        </w:rPr>
      </w:pPr>
      <w:r>
        <w:rPr>
          <w:rFonts w:hint="eastAsia"/>
          <w:b/>
          <w:bCs/>
          <w:sz w:val="21"/>
          <w:szCs w:val="21"/>
        </w:rPr>
        <w:t>　　中央办公厅承担党中央党务公开的具体工作，负责统筹协调和督促指导整个党务公开工作。地方党委办公厅（室）承担本级党委党务公开的具体工作，负责统筹协调和督促指导本地区的党务公开工作。各地区各部门应当加强党务公开工作机构和人员队伍建设。</w:t>
      </w:r>
    </w:p>
    <w:p>
      <w:pPr>
        <w:ind w:left="-199" w:leftChars="-95" w:right="-733" w:rightChars="-349" w:firstLine="0" w:firstLineChars="0"/>
        <w:jc w:val="both"/>
        <w:rPr>
          <w:rFonts w:hint="eastAsia"/>
          <w:b/>
          <w:bCs/>
          <w:sz w:val="21"/>
          <w:szCs w:val="21"/>
        </w:rPr>
      </w:pPr>
      <w:r>
        <w:rPr>
          <w:rFonts w:hint="eastAsia"/>
          <w:b/>
          <w:bCs/>
          <w:sz w:val="21"/>
          <w:szCs w:val="21"/>
        </w:rPr>
        <w:t>　　第六条　党的组织应当根据所承担的职责任务，建立健全党务公开的保密审查、风险评估、信息发布、政策解读、舆论引导、舆情分析、应急处置等工作机制。</w:t>
      </w:r>
    </w:p>
    <w:p>
      <w:pPr>
        <w:ind w:left="-199" w:leftChars="-95" w:right="-733" w:rightChars="-349" w:firstLine="0" w:firstLineChars="0"/>
        <w:jc w:val="both"/>
        <w:rPr>
          <w:rFonts w:hint="eastAsia"/>
          <w:b/>
          <w:bCs/>
          <w:sz w:val="21"/>
          <w:szCs w:val="21"/>
        </w:rPr>
      </w:pPr>
      <w:r>
        <w:rPr>
          <w:rFonts w:hint="eastAsia"/>
          <w:b/>
          <w:bCs/>
          <w:sz w:val="21"/>
          <w:szCs w:val="21"/>
        </w:rPr>
        <w:t>　　第二章　公开的内容和范围</w:t>
      </w:r>
    </w:p>
    <w:p>
      <w:pPr>
        <w:ind w:left="-199" w:leftChars="-95" w:right="-733" w:rightChars="-349" w:firstLine="0" w:firstLineChars="0"/>
        <w:jc w:val="both"/>
        <w:rPr>
          <w:rFonts w:hint="eastAsia"/>
          <w:b/>
          <w:bCs/>
          <w:sz w:val="21"/>
          <w:szCs w:val="21"/>
        </w:rPr>
      </w:pPr>
      <w:r>
        <w:rPr>
          <w:rFonts w:hint="eastAsia"/>
          <w:b/>
          <w:bCs/>
          <w:sz w:val="21"/>
          <w:szCs w:val="21"/>
        </w:rPr>
        <w:t>　　第七条　党的组织贯彻落实党的基本理论、基本路线、基本方略情况，领导经济社会发展情况，落实全面从严治党责任、加强党的建设情况，以及党的组织职能、机构等情况，除涉及党和国家秘密不得公开或者依照有关规定不宜公开的事项外，一般应当公开。</w:t>
      </w:r>
    </w:p>
    <w:p>
      <w:pPr>
        <w:ind w:left="-199" w:leftChars="-95" w:right="-733" w:rightChars="-349" w:firstLine="0" w:firstLineChars="0"/>
        <w:jc w:val="both"/>
        <w:rPr>
          <w:rFonts w:hint="eastAsia"/>
          <w:b/>
          <w:bCs/>
          <w:sz w:val="21"/>
          <w:szCs w:val="21"/>
        </w:rPr>
      </w:pPr>
      <w:r>
        <w:rPr>
          <w:rFonts w:hint="eastAsia"/>
          <w:b/>
          <w:bCs/>
          <w:sz w:val="21"/>
          <w:szCs w:val="21"/>
        </w:rPr>
        <w:t>　　加强对权力运行的制约和监督，让人民监督权力，让权力在阳光下运行。</w:t>
      </w:r>
    </w:p>
    <w:p>
      <w:pPr>
        <w:ind w:left="-199" w:leftChars="-95" w:right="-733" w:rightChars="-349" w:firstLine="0" w:firstLineChars="0"/>
        <w:jc w:val="both"/>
        <w:rPr>
          <w:rFonts w:hint="eastAsia"/>
          <w:b/>
          <w:bCs/>
          <w:sz w:val="21"/>
          <w:szCs w:val="21"/>
        </w:rPr>
      </w:pPr>
      <w:r>
        <w:rPr>
          <w:rFonts w:hint="eastAsia"/>
          <w:b/>
          <w:bCs/>
          <w:sz w:val="21"/>
          <w:szCs w:val="21"/>
        </w:rPr>
        <w:t>　　党务公开不得危及政治安全特别是政权安全、制度安全，以及经济安全、军事安全、文化安全、社会安全、国土安全和国民安全等。</w:t>
      </w:r>
    </w:p>
    <w:p>
      <w:pPr>
        <w:ind w:left="-199" w:leftChars="-95" w:right="-733" w:rightChars="-349" w:firstLine="0" w:firstLineChars="0"/>
        <w:jc w:val="both"/>
        <w:rPr>
          <w:rFonts w:hint="eastAsia"/>
          <w:b/>
          <w:bCs/>
          <w:sz w:val="21"/>
          <w:szCs w:val="21"/>
        </w:rPr>
      </w:pPr>
      <w:r>
        <w:rPr>
          <w:rFonts w:hint="eastAsia"/>
          <w:b/>
          <w:bCs/>
          <w:sz w:val="21"/>
          <w:szCs w:val="21"/>
        </w:rPr>
        <w:t>　　第八条　党的组织应当根据党务与党员和群众的关联程度合理确定公开范围：</w:t>
      </w:r>
    </w:p>
    <w:p>
      <w:pPr>
        <w:ind w:left="-199" w:leftChars="-95" w:right="-733" w:rightChars="-349" w:firstLine="0" w:firstLineChars="0"/>
        <w:jc w:val="both"/>
        <w:rPr>
          <w:rFonts w:hint="eastAsia"/>
          <w:b/>
          <w:bCs/>
          <w:sz w:val="21"/>
          <w:szCs w:val="21"/>
        </w:rPr>
      </w:pPr>
      <w:r>
        <w:rPr>
          <w:rFonts w:hint="eastAsia"/>
          <w:b/>
          <w:bCs/>
          <w:sz w:val="21"/>
          <w:szCs w:val="21"/>
        </w:rPr>
        <w:t>　　（一）领导经济社会发展、涉及人民群众生产生活的党务，向社会公开；</w:t>
      </w:r>
    </w:p>
    <w:p>
      <w:pPr>
        <w:ind w:left="-199" w:leftChars="-95" w:right="-733" w:rightChars="-349" w:firstLine="0" w:firstLineChars="0"/>
        <w:jc w:val="both"/>
        <w:rPr>
          <w:rFonts w:hint="eastAsia"/>
          <w:b/>
          <w:bCs/>
          <w:sz w:val="21"/>
          <w:szCs w:val="21"/>
        </w:rPr>
      </w:pPr>
      <w:r>
        <w:rPr>
          <w:rFonts w:hint="eastAsia"/>
          <w:b/>
          <w:bCs/>
          <w:sz w:val="21"/>
          <w:szCs w:val="21"/>
        </w:rPr>
        <w:t>　　（二）涉及党的建设重大问题或者党员义务权利，需要全体党员普遍知悉和遵守执行的党务，在全党公开；</w:t>
      </w:r>
    </w:p>
    <w:p>
      <w:pPr>
        <w:ind w:left="-199" w:leftChars="-95" w:right="-733" w:rightChars="-349" w:firstLine="0" w:firstLineChars="0"/>
        <w:jc w:val="both"/>
        <w:rPr>
          <w:rFonts w:hint="eastAsia"/>
          <w:b/>
          <w:bCs/>
          <w:sz w:val="21"/>
          <w:szCs w:val="21"/>
        </w:rPr>
      </w:pPr>
      <w:r>
        <w:rPr>
          <w:rFonts w:hint="eastAsia"/>
          <w:b/>
          <w:bCs/>
          <w:sz w:val="21"/>
          <w:szCs w:val="21"/>
        </w:rPr>
        <w:t>　　（三）各地区、各部门、各单位的党务，在本地区、本部门、本单位公开；</w:t>
      </w:r>
    </w:p>
    <w:p>
      <w:pPr>
        <w:ind w:left="-199" w:leftChars="-95" w:right="-733" w:rightChars="-349" w:firstLine="0" w:firstLineChars="0"/>
        <w:jc w:val="both"/>
        <w:rPr>
          <w:rFonts w:hint="eastAsia"/>
          <w:b/>
          <w:bCs/>
          <w:sz w:val="21"/>
          <w:szCs w:val="21"/>
        </w:rPr>
      </w:pPr>
      <w:r>
        <w:rPr>
          <w:rFonts w:hint="eastAsia"/>
          <w:b/>
          <w:bCs/>
          <w:sz w:val="21"/>
          <w:szCs w:val="21"/>
        </w:rPr>
        <w:t>　　（四）涉及特定党的组织、党员和群众切身利益的党务，对特定党的组织、党员和群众公开。</w:t>
      </w:r>
    </w:p>
    <w:p>
      <w:pPr>
        <w:ind w:left="-199" w:leftChars="-95" w:right="-733" w:rightChars="-349" w:firstLine="0" w:firstLineChars="0"/>
        <w:jc w:val="both"/>
        <w:rPr>
          <w:rFonts w:hint="eastAsia"/>
          <w:b/>
          <w:bCs/>
          <w:sz w:val="21"/>
          <w:szCs w:val="21"/>
        </w:rPr>
      </w:pPr>
      <w:r>
        <w:rPr>
          <w:rFonts w:hint="eastAsia"/>
          <w:b/>
          <w:bCs/>
          <w:sz w:val="21"/>
          <w:szCs w:val="21"/>
        </w:rPr>
        <w:t>　　第九条　党的中央组织公开党的理论和路线方针政策，管党治党、治国理政重大决策部署，习近平总书记有关重要讲话、重要指示，党中央重要会议、活动和重要人事任免，党的中央委员会、中央政治局、中央政治局常务委员会加强自身建设等情况。</w:t>
      </w:r>
    </w:p>
    <w:p>
      <w:pPr>
        <w:ind w:left="-199" w:leftChars="-95" w:right="-733" w:rightChars="-349" w:firstLine="0" w:firstLineChars="0"/>
        <w:jc w:val="both"/>
        <w:rPr>
          <w:rFonts w:hint="eastAsia"/>
          <w:b/>
          <w:bCs/>
          <w:sz w:val="21"/>
          <w:szCs w:val="21"/>
        </w:rPr>
      </w:pPr>
      <w:r>
        <w:rPr>
          <w:rFonts w:hint="eastAsia"/>
          <w:b/>
          <w:bCs/>
          <w:sz w:val="21"/>
          <w:szCs w:val="21"/>
        </w:rPr>
        <w:t>　　第十条　党的地方组织应当公开以下内容：</w:t>
      </w:r>
    </w:p>
    <w:p>
      <w:pPr>
        <w:ind w:left="-199" w:leftChars="-95" w:right="-733" w:rightChars="-349" w:firstLine="0" w:firstLineChars="0"/>
        <w:jc w:val="both"/>
        <w:rPr>
          <w:rFonts w:hint="eastAsia"/>
          <w:b/>
          <w:bCs/>
          <w:sz w:val="21"/>
          <w:szCs w:val="21"/>
        </w:rPr>
      </w:pPr>
      <w:r>
        <w:rPr>
          <w:rFonts w:hint="eastAsia"/>
          <w:b/>
          <w:bCs/>
          <w:sz w:val="21"/>
          <w:szCs w:val="21"/>
        </w:rPr>
        <w:t>　　（一）学习贯彻党中央和上级组织决策部署，坚决维护以习近平同志为核心的党中央权威和集中统一领导情况；</w:t>
      </w:r>
    </w:p>
    <w:p>
      <w:pPr>
        <w:ind w:left="-199" w:leftChars="-95" w:right="-733" w:rightChars="-349" w:firstLine="0" w:firstLineChars="0"/>
        <w:jc w:val="both"/>
        <w:rPr>
          <w:rFonts w:hint="eastAsia"/>
          <w:b/>
          <w:bCs/>
          <w:sz w:val="21"/>
          <w:szCs w:val="21"/>
        </w:rPr>
      </w:pPr>
      <w:r>
        <w:rPr>
          <w:rFonts w:hint="eastAsia"/>
          <w:b/>
          <w:bCs/>
          <w:sz w:val="21"/>
          <w:szCs w:val="21"/>
        </w:rPr>
        <w:t>　　（二）本地区经济社会发展部署安排、重大改革事项、重大民生措施等重大决策和推进落实情况，以及重大突发事件应急处置情况；</w:t>
      </w:r>
    </w:p>
    <w:p>
      <w:pPr>
        <w:ind w:left="-199" w:leftChars="-95" w:right="-733" w:rightChars="-349" w:firstLine="0" w:firstLineChars="0"/>
        <w:jc w:val="both"/>
        <w:rPr>
          <w:rFonts w:hint="eastAsia"/>
          <w:b/>
          <w:bCs/>
          <w:sz w:val="21"/>
          <w:szCs w:val="21"/>
        </w:rPr>
      </w:pPr>
      <w:r>
        <w:rPr>
          <w:rFonts w:hint="eastAsia"/>
          <w:b/>
          <w:bCs/>
          <w:sz w:val="21"/>
          <w:szCs w:val="21"/>
        </w:rPr>
        <w:t>　　（三）履行全面从严治党主体责任，坚持贯彻民主集中制原则，严肃党内政治生活，全面负责本地区党的建设情况；</w:t>
      </w:r>
    </w:p>
    <w:p>
      <w:pPr>
        <w:ind w:left="-199" w:leftChars="-95" w:right="-733" w:rightChars="-349" w:firstLine="0" w:firstLineChars="0"/>
        <w:jc w:val="both"/>
        <w:rPr>
          <w:rFonts w:hint="eastAsia"/>
          <w:b/>
          <w:bCs/>
          <w:sz w:val="21"/>
          <w:szCs w:val="21"/>
        </w:rPr>
      </w:pPr>
      <w:r>
        <w:rPr>
          <w:rFonts w:hint="eastAsia"/>
          <w:b/>
          <w:bCs/>
          <w:sz w:val="21"/>
          <w:szCs w:val="21"/>
        </w:rPr>
        <w:t>　　（四）本地区党的重要会议、活动和重要人事任免情况；</w:t>
      </w:r>
    </w:p>
    <w:p>
      <w:pPr>
        <w:ind w:left="-199" w:leftChars="-95" w:right="-733" w:rightChars="-349" w:firstLine="0" w:firstLineChars="0"/>
        <w:jc w:val="both"/>
        <w:rPr>
          <w:rFonts w:hint="eastAsia"/>
          <w:b/>
          <w:bCs/>
          <w:sz w:val="21"/>
          <w:szCs w:val="21"/>
        </w:rPr>
      </w:pPr>
      <w:r>
        <w:rPr>
          <w:rFonts w:hint="eastAsia"/>
          <w:b/>
          <w:bCs/>
          <w:sz w:val="21"/>
          <w:szCs w:val="21"/>
        </w:rPr>
        <w:t>　　（五）党的地方委员会加强自身建设情况；</w:t>
      </w:r>
    </w:p>
    <w:p>
      <w:pPr>
        <w:ind w:left="-199" w:leftChars="-95" w:right="-733" w:rightChars="-349" w:firstLine="0" w:firstLineChars="0"/>
        <w:jc w:val="both"/>
        <w:rPr>
          <w:rFonts w:hint="eastAsia"/>
          <w:b/>
          <w:bCs/>
          <w:sz w:val="21"/>
          <w:szCs w:val="21"/>
        </w:rPr>
      </w:pPr>
      <w:r>
        <w:rPr>
          <w:rFonts w:hint="eastAsia"/>
          <w:b/>
          <w:bCs/>
          <w:sz w:val="21"/>
          <w:szCs w:val="21"/>
        </w:rPr>
        <w:t>　　（六）其他应当公开的党务。</w:t>
      </w:r>
    </w:p>
    <w:p>
      <w:pPr>
        <w:ind w:left="-199" w:leftChars="-95" w:right="-733" w:rightChars="-349" w:firstLine="0" w:firstLineChars="0"/>
        <w:jc w:val="both"/>
        <w:rPr>
          <w:rFonts w:hint="eastAsia"/>
          <w:b/>
          <w:bCs/>
          <w:sz w:val="21"/>
          <w:szCs w:val="21"/>
        </w:rPr>
      </w:pPr>
      <w:r>
        <w:rPr>
          <w:rFonts w:hint="eastAsia"/>
          <w:b/>
          <w:bCs/>
          <w:sz w:val="21"/>
          <w:szCs w:val="21"/>
        </w:rPr>
        <w:t>　　第十一条　党的基层组织应当公开以下内容：</w:t>
      </w:r>
    </w:p>
    <w:p>
      <w:pPr>
        <w:ind w:left="-199" w:leftChars="-95" w:right="-733" w:rightChars="-349" w:firstLine="0" w:firstLineChars="0"/>
        <w:jc w:val="both"/>
        <w:rPr>
          <w:rFonts w:hint="eastAsia"/>
          <w:b/>
          <w:bCs/>
          <w:sz w:val="21"/>
          <w:szCs w:val="21"/>
        </w:rPr>
      </w:pPr>
      <w:r>
        <w:rPr>
          <w:rFonts w:hint="eastAsia"/>
          <w:b/>
          <w:bCs/>
          <w:sz w:val="21"/>
          <w:szCs w:val="21"/>
        </w:rPr>
        <w:t>　　（一）学习贯彻党中央和上级组织决策部署，坚决维护以习近平同志为核心的党中央权威和集中统一领导情况；</w:t>
      </w:r>
    </w:p>
    <w:p>
      <w:pPr>
        <w:ind w:left="-199" w:leftChars="-95" w:right="-733" w:rightChars="-349" w:firstLine="0" w:firstLineChars="0"/>
        <w:jc w:val="both"/>
        <w:rPr>
          <w:rFonts w:hint="eastAsia"/>
          <w:b/>
          <w:bCs/>
          <w:sz w:val="21"/>
          <w:szCs w:val="21"/>
        </w:rPr>
      </w:pPr>
      <w:r>
        <w:rPr>
          <w:rFonts w:hint="eastAsia"/>
          <w:b/>
          <w:bCs/>
          <w:sz w:val="21"/>
          <w:szCs w:val="21"/>
        </w:rPr>
        <w:t>　　（二）任期工作目标、阶段性工作部署、重点工作任务及落实情况；</w:t>
      </w:r>
    </w:p>
    <w:p>
      <w:pPr>
        <w:ind w:left="-199" w:leftChars="-95" w:right="-733" w:rightChars="-349" w:firstLine="0" w:firstLineChars="0"/>
        <w:jc w:val="both"/>
        <w:rPr>
          <w:rFonts w:hint="eastAsia"/>
          <w:b/>
          <w:bCs/>
          <w:sz w:val="21"/>
          <w:szCs w:val="21"/>
        </w:rPr>
      </w:pPr>
      <w:r>
        <w:rPr>
          <w:rFonts w:hint="eastAsia"/>
          <w:b/>
          <w:bCs/>
          <w:sz w:val="21"/>
          <w:szCs w:val="21"/>
        </w:rPr>
        <w:t>　　（三）加强思想政治工作、开展党内学习教育、组织党员教育培训、执行“三会一课”制度等情况；</w:t>
      </w:r>
    </w:p>
    <w:p>
      <w:pPr>
        <w:ind w:left="-199" w:leftChars="-95" w:right="-733" w:rightChars="-349" w:firstLine="0" w:firstLineChars="0"/>
        <w:jc w:val="both"/>
        <w:rPr>
          <w:rFonts w:hint="eastAsia"/>
          <w:b/>
          <w:bCs/>
          <w:sz w:val="21"/>
          <w:szCs w:val="21"/>
        </w:rPr>
      </w:pPr>
      <w:r>
        <w:rPr>
          <w:rFonts w:hint="eastAsia"/>
          <w:b/>
          <w:bCs/>
          <w:sz w:val="21"/>
          <w:szCs w:val="21"/>
        </w:rPr>
        <w:t>　　（四）换届选举、党组织设立、发展党员、民主评议、召开组织生活会、保障党员权利、党费收缴使用管理以及党组织自身建设等情况；</w:t>
      </w:r>
    </w:p>
    <w:p>
      <w:pPr>
        <w:ind w:left="-199" w:leftChars="-95" w:right="-733" w:rightChars="-349" w:firstLine="0" w:firstLineChars="0"/>
        <w:jc w:val="both"/>
        <w:rPr>
          <w:rFonts w:hint="eastAsia"/>
          <w:b/>
          <w:bCs/>
          <w:sz w:val="21"/>
          <w:szCs w:val="21"/>
        </w:rPr>
      </w:pPr>
      <w:r>
        <w:rPr>
          <w:rFonts w:hint="eastAsia"/>
          <w:b/>
          <w:bCs/>
          <w:sz w:val="21"/>
          <w:szCs w:val="21"/>
        </w:rPr>
        <w:t>　　（五）防止和纠正“四风”现象，联系服务党员和群众情况；</w:t>
      </w:r>
    </w:p>
    <w:p>
      <w:pPr>
        <w:ind w:left="-199" w:leftChars="-95" w:right="-733" w:rightChars="-349" w:firstLine="0" w:firstLineChars="0"/>
        <w:jc w:val="both"/>
        <w:rPr>
          <w:rFonts w:hint="eastAsia"/>
          <w:b/>
          <w:bCs/>
          <w:sz w:val="21"/>
          <w:szCs w:val="21"/>
        </w:rPr>
      </w:pPr>
      <w:r>
        <w:rPr>
          <w:rFonts w:hint="eastAsia"/>
          <w:b/>
          <w:bCs/>
          <w:sz w:val="21"/>
          <w:szCs w:val="21"/>
        </w:rPr>
        <w:t>　　（六）落实管党治党政治责任，加强党风廉政建设，对党员作出组织处理和纪律处分情况；</w:t>
      </w:r>
    </w:p>
    <w:p>
      <w:pPr>
        <w:ind w:left="-199" w:leftChars="-95" w:right="-733" w:rightChars="-349" w:firstLine="0" w:firstLineChars="0"/>
        <w:jc w:val="both"/>
        <w:rPr>
          <w:rFonts w:hint="eastAsia"/>
          <w:b/>
          <w:bCs/>
          <w:sz w:val="21"/>
          <w:szCs w:val="21"/>
        </w:rPr>
      </w:pPr>
      <w:r>
        <w:rPr>
          <w:rFonts w:hint="eastAsia"/>
          <w:b/>
          <w:bCs/>
          <w:sz w:val="21"/>
          <w:szCs w:val="21"/>
        </w:rPr>
        <w:t>　　（七）其他应当公开的党务。</w:t>
      </w:r>
    </w:p>
    <w:p>
      <w:pPr>
        <w:ind w:left="-199" w:leftChars="-95" w:right="-733" w:rightChars="-349" w:firstLine="0" w:firstLineChars="0"/>
        <w:jc w:val="both"/>
        <w:rPr>
          <w:rFonts w:hint="eastAsia"/>
          <w:b/>
          <w:bCs/>
          <w:sz w:val="21"/>
          <w:szCs w:val="21"/>
        </w:rPr>
      </w:pPr>
      <w:r>
        <w:rPr>
          <w:rFonts w:hint="eastAsia"/>
          <w:b/>
          <w:bCs/>
          <w:sz w:val="21"/>
          <w:szCs w:val="21"/>
        </w:rPr>
        <w:t>　　第十二条　党的纪律检查机关应当公开以下内容：</w:t>
      </w:r>
    </w:p>
    <w:p>
      <w:pPr>
        <w:ind w:left="-199" w:leftChars="-95" w:right="-733" w:rightChars="-349" w:firstLine="0" w:firstLineChars="0"/>
        <w:jc w:val="both"/>
        <w:rPr>
          <w:rFonts w:hint="eastAsia"/>
          <w:b/>
          <w:bCs/>
          <w:sz w:val="21"/>
          <w:szCs w:val="21"/>
        </w:rPr>
      </w:pPr>
      <w:r>
        <w:rPr>
          <w:rFonts w:hint="eastAsia"/>
          <w:b/>
          <w:bCs/>
          <w:sz w:val="21"/>
          <w:szCs w:val="21"/>
        </w:rPr>
        <w:t>　　（一）学习贯彻党中央大政方针和重大决策部署，坚决维护以习近平同志为核心的党中央权威和集中统一领导，贯彻落实本级党委、上级纪律检查机关工作部署情况；</w:t>
      </w:r>
    </w:p>
    <w:p>
      <w:pPr>
        <w:ind w:left="-199" w:leftChars="-95" w:right="-733" w:rightChars="-349" w:firstLine="0" w:firstLineChars="0"/>
        <w:jc w:val="both"/>
        <w:rPr>
          <w:rFonts w:hint="eastAsia"/>
          <w:b/>
          <w:bCs/>
          <w:sz w:val="21"/>
          <w:szCs w:val="21"/>
        </w:rPr>
      </w:pPr>
      <w:r>
        <w:rPr>
          <w:rFonts w:hint="eastAsia"/>
          <w:b/>
          <w:bCs/>
          <w:sz w:val="21"/>
          <w:szCs w:val="21"/>
        </w:rPr>
        <w:t>　　（二）开展纪律教育、加强纪律建设，维护党章党规党纪情况；</w:t>
      </w:r>
    </w:p>
    <w:p>
      <w:pPr>
        <w:ind w:left="-199" w:leftChars="-95" w:right="-733" w:rightChars="-349" w:firstLine="0" w:firstLineChars="0"/>
        <w:jc w:val="both"/>
        <w:rPr>
          <w:rFonts w:hint="eastAsia"/>
          <w:b/>
          <w:bCs/>
          <w:sz w:val="21"/>
          <w:szCs w:val="21"/>
        </w:rPr>
      </w:pPr>
      <w:r>
        <w:rPr>
          <w:rFonts w:hint="eastAsia"/>
          <w:b/>
          <w:bCs/>
          <w:sz w:val="21"/>
          <w:szCs w:val="21"/>
        </w:rPr>
        <w:t>　　（三）查处违反中央八项规定精神，发生在群众身边、影响恶劣的不正之风和腐败问题情况；</w:t>
      </w:r>
    </w:p>
    <w:p>
      <w:pPr>
        <w:ind w:left="-199" w:leftChars="-95" w:right="-733" w:rightChars="-349" w:firstLine="0" w:firstLineChars="0"/>
        <w:jc w:val="both"/>
        <w:rPr>
          <w:rFonts w:hint="eastAsia"/>
          <w:b/>
          <w:bCs/>
          <w:sz w:val="21"/>
          <w:szCs w:val="21"/>
        </w:rPr>
      </w:pPr>
      <w:r>
        <w:rPr>
          <w:rFonts w:hint="eastAsia"/>
          <w:b/>
          <w:bCs/>
          <w:sz w:val="21"/>
          <w:szCs w:val="21"/>
        </w:rPr>
        <w:t>　　（四）对党员领导干部严重违纪涉嫌违法犯罪进行立案审查、组织审查和给予开除党籍处分情况；</w:t>
      </w:r>
    </w:p>
    <w:p>
      <w:pPr>
        <w:ind w:left="-199" w:leftChars="-95" w:right="-733" w:rightChars="-349" w:firstLine="0" w:firstLineChars="0"/>
        <w:jc w:val="both"/>
        <w:rPr>
          <w:rFonts w:hint="eastAsia"/>
          <w:b/>
          <w:bCs/>
          <w:sz w:val="21"/>
          <w:szCs w:val="21"/>
        </w:rPr>
      </w:pPr>
      <w:r>
        <w:rPr>
          <w:rFonts w:hint="eastAsia"/>
          <w:b/>
          <w:bCs/>
          <w:sz w:val="21"/>
          <w:szCs w:val="21"/>
        </w:rPr>
        <w:t>　　（五）对党员领导干部严重失职失责进行问责情况；</w:t>
      </w:r>
    </w:p>
    <w:p>
      <w:pPr>
        <w:ind w:left="-199" w:leftChars="-95" w:right="-733" w:rightChars="-349" w:firstLine="0" w:firstLineChars="0"/>
        <w:jc w:val="both"/>
        <w:rPr>
          <w:rFonts w:hint="eastAsia"/>
          <w:b/>
          <w:bCs/>
          <w:sz w:val="21"/>
          <w:szCs w:val="21"/>
        </w:rPr>
      </w:pPr>
      <w:r>
        <w:rPr>
          <w:rFonts w:hint="eastAsia"/>
          <w:b/>
          <w:bCs/>
          <w:sz w:val="21"/>
          <w:szCs w:val="21"/>
        </w:rPr>
        <w:t>　　（六）加强纪律检查机关自身建设情况；</w:t>
      </w:r>
    </w:p>
    <w:p>
      <w:pPr>
        <w:ind w:left="-199" w:leftChars="-95" w:right="-733" w:rightChars="-349" w:firstLine="0" w:firstLineChars="0"/>
        <w:jc w:val="both"/>
        <w:rPr>
          <w:rFonts w:hint="eastAsia"/>
          <w:b/>
          <w:bCs/>
          <w:sz w:val="21"/>
          <w:szCs w:val="21"/>
        </w:rPr>
      </w:pPr>
      <w:r>
        <w:rPr>
          <w:rFonts w:hint="eastAsia"/>
          <w:b/>
          <w:bCs/>
          <w:sz w:val="21"/>
          <w:szCs w:val="21"/>
        </w:rPr>
        <w:t>　　（七）其他应当公开的党务。</w:t>
      </w:r>
    </w:p>
    <w:p>
      <w:pPr>
        <w:ind w:left="-199" w:leftChars="-95" w:right="-733" w:rightChars="-349" w:firstLine="0" w:firstLineChars="0"/>
        <w:jc w:val="both"/>
        <w:rPr>
          <w:rFonts w:hint="eastAsia"/>
          <w:b/>
          <w:bCs/>
          <w:sz w:val="21"/>
          <w:szCs w:val="21"/>
        </w:rPr>
      </w:pPr>
      <w:r>
        <w:rPr>
          <w:rFonts w:hint="eastAsia"/>
          <w:b/>
          <w:bCs/>
          <w:sz w:val="21"/>
          <w:szCs w:val="21"/>
        </w:rPr>
        <w:t>　　第十三条　党的工作机关、党委派出机关、党委直属事业单位和党组应当根据本条例第七条第一款规定，结合实际确定公开内容。</w:t>
      </w:r>
    </w:p>
    <w:p>
      <w:pPr>
        <w:ind w:left="-199" w:leftChars="-95" w:right="-733" w:rightChars="-349" w:firstLine="0" w:firstLineChars="0"/>
        <w:jc w:val="both"/>
        <w:rPr>
          <w:rFonts w:hint="eastAsia"/>
          <w:b/>
          <w:bCs/>
          <w:sz w:val="21"/>
          <w:szCs w:val="21"/>
        </w:rPr>
      </w:pPr>
      <w:r>
        <w:rPr>
          <w:rFonts w:hint="eastAsia"/>
          <w:b/>
          <w:bCs/>
          <w:sz w:val="21"/>
          <w:szCs w:val="21"/>
        </w:rPr>
        <w:t>　　党的工作机关和党委直属事业单位应当重点公开落实党委决策部署、开展党的工作情况。</w:t>
      </w:r>
    </w:p>
    <w:p>
      <w:pPr>
        <w:ind w:left="-199" w:leftChars="-95" w:right="-733" w:rightChars="-349" w:firstLine="0" w:firstLineChars="0"/>
        <w:jc w:val="both"/>
        <w:rPr>
          <w:rFonts w:hint="eastAsia"/>
          <w:b/>
          <w:bCs/>
          <w:sz w:val="21"/>
          <w:szCs w:val="21"/>
        </w:rPr>
      </w:pPr>
      <w:r>
        <w:rPr>
          <w:rFonts w:hint="eastAsia"/>
          <w:b/>
          <w:bCs/>
          <w:sz w:val="21"/>
          <w:szCs w:val="21"/>
        </w:rPr>
        <w:t>　　党委派出机关应当重点公开代表党委领导本地区、本领域、本行业、本系统党的工作情况。</w:t>
      </w:r>
    </w:p>
    <w:p>
      <w:pPr>
        <w:ind w:left="-199" w:leftChars="-95" w:right="-733" w:rightChars="-349" w:firstLine="0" w:firstLineChars="0"/>
        <w:jc w:val="both"/>
        <w:rPr>
          <w:rFonts w:hint="eastAsia"/>
          <w:b/>
          <w:bCs/>
          <w:sz w:val="21"/>
          <w:szCs w:val="21"/>
        </w:rPr>
      </w:pPr>
      <w:r>
        <w:rPr>
          <w:rFonts w:hint="eastAsia"/>
          <w:b/>
          <w:bCs/>
          <w:sz w:val="21"/>
          <w:szCs w:val="21"/>
        </w:rPr>
        <w:t>　　党组应当重点公开在本单位发挥领导作用和落实党建工作责任制情况。</w:t>
      </w:r>
    </w:p>
    <w:p>
      <w:pPr>
        <w:ind w:left="-199" w:leftChars="-95" w:right="-733" w:rightChars="-349" w:firstLine="0" w:firstLineChars="0"/>
        <w:jc w:val="both"/>
        <w:rPr>
          <w:rFonts w:hint="eastAsia"/>
          <w:b/>
          <w:bCs/>
          <w:sz w:val="21"/>
          <w:szCs w:val="21"/>
        </w:rPr>
      </w:pPr>
      <w:r>
        <w:rPr>
          <w:rFonts w:hint="eastAsia"/>
          <w:b/>
          <w:bCs/>
          <w:sz w:val="21"/>
          <w:szCs w:val="21"/>
        </w:rPr>
        <w:t>　　第十四条　党的组织应当根据本条例规定的党务公开内容和范围编制党务公开目录，并根据职责任务要求动态调整。党务公开目录应当报党的上一级组织备案，并按照规定在党内或者向社会公开。</w:t>
      </w:r>
    </w:p>
    <w:p>
      <w:pPr>
        <w:ind w:left="-199" w:leftChars="-95" w:right="-733" w:rightChars="-349" w:firstLine="0" w:firstLineChars="0"/>
        <w:jc w:val="both"/>
        <w:rPr>
          <w:rFonts w:hint="eastAsia"/>
          <w:b/>
          <w:bCs/>
          <w:sz w:val="21"/>
          <w:szCs w:val="21"/>
        </w:rPr>
      </w:pPr>
      <w:r>
        <w:rPr>
          <w:rFonts w:hint="eastAsia"/>
          <w:b/>
          <w:bCs/>
          <w:sz w:val="21"/>
          <w:szCs w:val="21"/>
        </w:rPr>
        <w:t>　　中央纪律检查委员会、中央各部门应当加强对本系统本领域党务公开目录编制的指导。</w:t>
      </w:r>
    </w:p>
    <w:p>
      <w:pPr>
        <w:ind w:left="-199" w:leftChars="-95" w:right="-733" w:rightChars="-349" w:firstLine="0" w:firstLineChars="0"/>
        <w:jc w:val="both"/>
        <w:rPr>
          <w:rFonts w:hint="eastAsia"/>
          <w:b/>
          <w:bCs/>
          <w:sz w:val="21"/>
          <w:szCs w:val="21"/>
        </w:rPr>
      </w:pPr>
      <w:r>
        <w:rPr>
          <w:rFonts w:hint="eastAsia"/>
          <w:b/>
          <w:bCs/>
          <w:sz w:val="21"/>
          <w:szCs w:val="21"/>
        </w:rPr>
        <w:t>　　第三章　公开的程序和方式</w:t>
      </w:r>
    </w:p>
    <w:p>
      <w:pPr>
        <w:ind w:left="-199" w:leftChars="-95" w:right="-733" w:rightChars="-349" w:firstLine="0" w:firstLineChars="0"/>
        <w:jc w:val="both"/>
        <w:rPr>
          <w:rFonts w:hint="eastAsia"/>
          <w:b/>
          <w:bCs/>
          <w:sz w:val="21"/>
          <w:szCs w:val="21"/>
        </w:rPr>
      </w:pPr>
      <w:r>
        <w:rPr>
          <w:rFonts w:hint="eastAsia"/>
          <w:b/>
          <w:bCs/>
          <w:sz w:val="21"/>
          <w:szCs w:val="21"/>
        </w:rPr>
        <w:t>　　第十五条　凡列入党务公开目录的事项，有关党的组织应当按照以下程序及时主动公开：</w:t>
      </w:r>
    </w:p>
    <w:p>
      <w:pPr>
        <w:ind w:left="-199" w:leftChars="-95" w:right="-733" w:rightChars="-349" w:firstLine="0" w:firstLineChars="0"/>
        <w:jc w:val="both"/>
        <w:rPr>
          <w:rFonts w:hint="eastAsia"/>
          <w:b/>
          <w:bCs/>
          <w:sz w:val="21"/>
          <w:szCs w:val="21"/>
        </w:rPr>
      </w:pPr>
      <w:r>
        <w:rPr>
          <w:rFonts w:hint="eastAsia"/>
          <w:b/>
          <w:bCs/>
          <w:sz w:val="21"/>
          <w:szCs w:val="21"/>
        </w:rPr>
        <w:t>　　（一）提出。党的组织有关部门研究提出党务公开方案，拟订公开的内容、范围、时间、方式等。</w:t>
      </w:r>
    </w:p>
    <w:p>
      <w:pPr>
        <w:ind w:left="-199" w:leftChars="-95" w:right="-733" w:rightChars="-349" w:firstLine="0" w:firstLineChars="0"/>
        <w:jc w:val="both"/>
        <w:rPr>
          <w:rFonts w:hint="eastAsia"/>
          <w:b/>
          <w:bCs/>
          <w:sz w:val="21"/>
          <w:szCs w:val="21"/>
        </w:rPr>
      </w:pPr>
      <w:r>
        <w:rPr>
          <w:rFonts w:hint="eastAsia"/>
          <w:b/>
          <w:bCs/>
          <w:sz w:val="21"/>
          <w:szCs w:val="21"/>
        </w:rPr>
        <w:t>　　（二）审核。党的组织有关部门进行保密审查，并从必要性、准确性等方面进行审核。</w:t>
      </w:r>
    </w:p>
    <w:p>
      <w:pPr>
        <w:ind w:left="-199" w:leftChars="-95" w:right="-733" w:rightChars="-349" w:firstLine="0" w:firstLineChars="0"/>
        <w:jc w:val="both"/>
        <w:rPr>
          <w:rFonts w:hint="eastAsia"/>
          <w:b/>
          <w:bCs/>
          <w:sz w:val="21"/>
          <w:szCs w:val="21"/>
        </w:rPr>
      </w:pPr>
      <w:r>
        <w:rPr>
          <w:rFonts w:hint="eastAsia"/>
          <w:b/>
          <w:bCs/>
          <w:sz w:val="21"/>
          <w:szCs w:val="21"/>
        </w:rPr>
        <w:t>　　（三）审批。党的组织依照职权对党务公开方案进行审批，超出职权范围的必须按程序报批。</w:t>
      </w:r>
    </w:p>
    <w:p>
      <w:pPr>
        <w:ind w:left="-199" w:leftChars="-95" w:right="-733" w:rightChars="-349" w:firstLine="0" w:firstLineChars="0"/>
        <w:jc w:val="both"/>
        <w:rPr>
          <w:rFonts w:hint="eastAsia"/>
          <w:b/>
          <w:bCs/>
          <w:sz w:val="21"/>
          <w:szCs w:val="21"/>
        </w:rPr>
      </w:pPr>
      <w:r>
        <w:rPr>
          <w:rFonts w:hint="eastAsia"/>
          <w:b/>
          <w:bCs/>
          <w:sz w:val="21"/>
          <w:szCs w:val="21"/>
        </w:rPr>
        <w:t>　　（四）实施。党的组织有关部门按照经批准的方案实施党务公开。</w:t>
      </w:r>
    </w:p>
    <w:p>
      <w:pPr>
        <w:ind w:left="-199" w:leftChars="-95" w:right="-733" w:rightChars="-349" w:firstLine="0" w:firstLineChars="0"/>
        <w:jc w:val="both"/>
        <w:rPr>
          <w:rFonts w:hint="eastAsia"/>
          <w:b/>
          <w:bCs/>
          <w:sz w:val="21"/>
          <w:szCs w:val="21"/>
        </w:rPr>
      </w:pPr>
      <w:r>
        <w:rPr>
          <w:rFonts w:hint="eastAsia"/>
          <w:b/>
          <w:bCs/>
          <w:sz w:val="21"/>
          <w:szCs w:val="21"/>
        </w:rPr>
        <w:t>　　第十六条　党的组织应当根据党务公开的内容和范围，选择适当的公开方式。</w:t>
      </w:r>
    </w:p>
    <w:p>
      <w:pPr>
        <w:ind w:left="-199" w:leftChars="-95" w:right="-733" w:rightChars="-349" w:firstLine="0" w:firstLineChars="0"/>
        <w:jc w:val="both"/>
        <w:rPr>
          <w:rFonts w:hint="eastAsia"/>
          <w:b/>
          <w:bCs/>
          <w:sz w:val="21"/>
          <w:szCs w:val="21"/>
        </w:rPr>
      </w:pPr>
      <w:r>
        <w:rPr>
          <w:rFonts w:hint="eastAsia"/>
          <w:b/>
          <w:bCs/>
          <w:sz w:val="21"/>
          <w:szCs w:val="21"/>
        </w:rPr>
        <w:t>　　在党内公开的，一般采取召开会议、制发文件、编发简报、在局域网发布等方式。向社会公开的，一般采取发布公报、召开新闻发布会、接受采访，在报刊、广播、电视、互联网、新媒体、公开栏发布等方式，优先使用党报党刊、电台电视台、重点新闻网站等党的媒体进行发布。</w:t>
      </w:r>
    </w:p>
    <w:p>
      <w:pPr>
        <w:ind w:left="-199" w:leftChars="-95" w:right="-733" w:rightChars="-349" w:firstLine="0" w:firstLineChars="0"/>
        <w:jc w:val="both"/>
        <w:rPr>
          <w:rFonts w:hint="eastAsia"/>
          <w:b/>
          <w:bCs/>
          <w:sz w:val="21"/>
          <w:szCs w:val="21"/>
        </w:rPr>
      </w:pPr>
      <w:r>
        <w:rPr>
          <w:rFonts w:hint="eastAsia"/>
          <w:b/>
          <w:bCs/>
          <w:sz w:val="21"/>
          <w:szCs w:val="21"/>
        </w:rPr>
        <w:t>　　党的中央纪律检查机关、党中央有关工作机关，县级以上地方党委以及地方纪律检查机关、地方党委有关工作机关应当建立和完善党委新闻发言人制度，逐步建立例行发布制度，及时准确发布重要党务信息。</w:t>
      </w:r>
    </w:p>
    <w:p>
      <w:pPr>
        <w:ind w:left="-199" w:leftChars="-95" w:right="-733" w:rightChars="-349" w:firstLine="0" w:firstLineChars="0"/>
        <w:jc w:val="both"/>
        <w:rPr>
          <w:rFonts w:hint="eastAsia"/>
          <w:b/>
          <w:bCs/>
          <w:sz w:val="21"/>
          <w:szCs w:val="21"/>
        </w:rPr>
      </w:pPr>
      <w:r>
        <w:rPr>
          <w:rFonts w:hint="eastAsia"/>
          <w:b/>
          <w:bCs/>
          <w:sz w:val="21"/>
          <w:szCs w:val="21"/>
        </w:rPr>
        <w:t>　　第十七条　党务公开可以与政务公开、厂务公开、村（居）务公开、公共事业单位办事公开等方面的载体和平台实现资源共享的，应当统筹使用。</w:t>
      </w:r>
    </w:p>
    <w:p>
      <w:pPr>
        <w:ind w:left="-199" w:leftChars="-95" w:right="-733" w:rightChars="-349" w:firstLine="0" w:firstLineChars="0"/>
        <w:jc w:val="both"/>
        <w:rPr>
          <w:rFonts w:hint="eastAsia"/>
          <w:b/>
          <w:bCs/>
          <w:sz w:val="21"/>
          <w:szCs w:val="21"/>
        </w:rPr>
      </w:pPr>
      <w:r>
        <w:rPr>
          <w:rFonts w:hint="eastAsia"/>
          <w:b/>
          <w:bCs/>
          <w:sz w:val="21"/>
          <w:szCs w:val="21"/>
        </w:rPr>
        <w:t>　　有条件的党的组织可以建立统一的党务信息公开平台。</w:t>
      </w:r>
    </w:p>
    <w:p>
      <w:pPr>
        <w:ind w:left="-199" w:leftChars="-95" w:right="-733" w:rightChars="-349" w:firstLine="0" w:firstLineChars="0"/>
        <w:jc w:val="both"/>
        <w:rPr>
          <w:rFonts w:hint="eastAsia"/>
          <w:b/>
          <w:bCs/>
          <w:sz w:val="21"/>
          <w:szCs w:val="21"/>
        </w:rPr>
      </w:pPr>
      <w:r>
        <w:rPr>
          <w:rFonts w:hint="eastAsia"/>
          <w:b/>
          <w:bCs/>
          <w:sz w:val="21"/>
          <w:szCs w:val="21"/>
        </w:rPr>
        <w:t>　　第十八条　注重党务公开相关信息监测反馈，对引起重大舆情反应的，应当及时报告。发现有不真实、不完整、不准确的信息，应当及时加以澄清和引导。</w:t>
      </w:r>
    </w:p>
    <w:p>
      <w:pPr>
        <w:ind w:left="-199" w:leftChars="-95" w:right="-733" w:rightChars="-349" w:firstLine="0" w:firstLineChars="0"/>
        <w:jc w:val="both"/>
        <w:rPr>
          <w:rFonts w:hint="eastAsia"/>
          <w:b/>
          <w:bCs/>
          <w:sz w:val="21"/>
          <w:szCs w:val="21"/>
        </w:rPr>
      </w:pPr>
      <w:r>
        <w:rPr>
          <w:rFonts w:hint="eastAsia"/>
          <w:b/>
          <w:bCs/>
          <w:sz w:val="21"/>
          <w:szCs w:val="21"/>
        </w:rPr>
        <w:t>　　第十九条　建立健全党员旁听党委会议、党的代表大会代表列席党委会议、党内情况通报反映、党内事务咨询、重大决策征求意见、重大事项社会公示和社会听证等制度，发展和用好党务公开新形式，不断拓展党员和群众参与党务公开的广度和深度。</w:t>
      </w:r>
    </w:p>
    <w:p>
      <w:pPr>
        <w:ind w:left="-199" w:leftChars="-95" w:right="-733" w:rightChars="-349" w:firstLine="0" w:firstLineChars="0"/>
        <w:jc w:val="both"/>
        <w:rPr>
          <w:rFonts w:hint="eastAsia"/>
          <w:b/>
          <w:bCs/>
          <w:sz w:val="21"/>
          <w:szCs w:val="21"/>
        </w:rPr>
      </w:pPr>
      <w:r>
        <w:rPr>
          <w:rFonts w:hint="eastAsia"/>
          <w:b/>
          <w:bCs/>
          <w:sz w:val="21"/>
          <w:szCs w:val="21"/>
        </w:rPr>
        <w:t>　　第四章　监督与追责</w:t>
      </w:r>
    </w:p>
    <w:p>
      <w:pPr>
        <w:ind w:left="-199" w:leftChars="-95" w:right="-733" w:rightChars="-349" w:firstLine="0" w:firstLineChars="0"/>
        <w:jc w:val="both"/>
        <w:rPr>
          <w:rFonts w:hint="eastAsia"/>
          <w:b/>
          <w:bCs/>
          <w:sz w:val="21"/>
          <w:szCs w:val="21"/>
        </w:rPr>
      </w:pPr>
      <w:r>
        <w:rPr>
          <w:rFonts w:hint="eastAsia"/>
          <w:b/>
          <w:bCs/>
          <w:sz w:val="21"/>
          <w:szCs w:val="21"/>
        </w:rPr>
        <w:t>　　第二十条　党的组织应当将党务公开工作情况纳入向上一级组织报告工作或者抓党建工作专题报告的重要内容。</w:t>
      </w:r>
    </w:p>
    <w:p>
      <w:pPr>
        <w:ind w:left="-199" w:leftChars="-95" w:right="-733" w:rightChars="-349" w:firstLine="0" w:firstLineChars="0"/>
        <w:jc w:val="both"/>
        <w:rPr>
          <w:rFonts w:hint="eastAsia"/>
          <w:b/>
          <w:bCs/>
          <w:sz w:val="21"/>
          <w:szCs w:val="21"/>
        </w:rPr>
      </w:pPr>
      <w:r>
        <w:rPr>
          <w:rFonts w:hint="eastAsia"/>
          <w:b/>
          <w:bCs/>
          <w:sz w:val="21"/>
          <w:szCs w:val="21"/>
        </w:rPr>
        <w:t>　　第二十一条　党的组织应当将党务公开工作情况作为履行全面从严治党政治责任的重要内容，对下级组织及其主要负责人进行考核。</w:t>
      </w:r>
    </w:p>
    <w:p>
      <w:pPr>
        <w:ind w:left="-199" w:leftChars="-95" w:right="-733" w:rightChars="-349" w:firstLine="0" w:firstLineChars="0"/>
        <w:jc w:val="both"/>
        <w:rPr>
          <w:rFonts w:hint="eastAsia"/>
          <w:b/>
          <w:bCs/>
          <w:sz w:val="21"/>
          <w:szCs w:val="21"/>
        </w:rPr>
      </w:pPr>
      <w:r>
        <w:rPr>
          <w:rFonts w:hint="eastAsia"/>
          <w:b/>
          <w:bCs/>
          <w:sz w:val="21"/>
          <w:szCs w:val="21"/>
        </w:rPr>
        <w:t>　　党的组织应当每年向有关党员和群众通报党务公开情况，并纳入党员民主评议范围，主动听取群众意见。</w:t>
      </w:r>
    </w:p>
    <w:p>
      <w:pPr>
        <w:ind w:left="-199" w:leftChars="-95" w:right="-733" w:rightChars="-349" w:firstLine="0" w:firstLineChars="0"/>
        <w:jc w:val="both"/>
        <w:rPr>
          <w:rFonts w:hint="eastAsia"/>
          <w:b/>
          <w:bCs/>
          <w:sz w:val="21"/>
          <w:szCs w:val="21"/>
        </w:rPr>
      </w:pPr>
      <w:r>
        <w:rPr>
          <w:rFonts w:hint="eastAsia"/>
          <w:b/>
          <w:bCs/>
          <w:sz w:val="21"/>
          <w:szCs w:val="21"/>
        </w:rPr>
        <w:t>　　第二十二条　党的组织应当建立健全党务公开工作督查机制，开展经常性检查和专项督查，专项督查可以与党风廉政建设责任制检查考核、党建工作考核等相结合。督查情况应当在适当范围通报。</w:t>
      </w:r>
    </w:p>
    <w:p>
      <w:pPr>
        <w:ind w:left="-199" w:leftChars="-95" w:right="-733" w:rightChars="-349" w:firstLine="0" w:firstLineChars="0"/>
        <w:jc w:val="both"/>
        <w:rPr>
          <w:rFonts w:hint="eastAsia"/>
          <w:b/>
          <w:bCs/>
          <w:sz w:val="21"/>
          <w:szCs w:val="21"/>
        </w:rPr>
      </w:pPr>
      <w:r>
        <w:rPr>
          <w:rFonts w:hint="eastAsia"/>
          <w:b/>
          <w:bCs/>
          <w:sz w:val="21"/>
          <w:szCs w:val="21"/>
        </w:rPr>
        <w:t>　　第二十三条　对违反本条例规定并造成不良后果的，应当依规依纪追究有关党的组织、党员领导干部和工作人员的责任。</w:t>
      </w:r>
    </w:p>
    <w:p>
      <w:pPr>
        <w:ind w:left="-199" w:leftChars="-95" w:right="-733" w:rightChars="-349" w:firstLine="0" w:firstLineChars="0"/>
        <w:jc w:val="both"/>
        <w:rPr>
          <w:rFonts w:hint="eastAsia"/>
          <w:b/>
          <w:bCs/>
          <w:sz w:val="21"/>
          <w:szCs w:val="21"/>
        </w:rPr>
      </w:pPr>
      <w:r>
        <w:rPr>
          <w:rFonts w:hint="eastAsia"/>
          <w:b/>
          <w:bCs/>
          <w:sz w:val="21"/>
          <w:szCs w:val="21"/>
        </w:rPr>
        <w:t>　　第五章　附则</w:t>
      </w:r>
    </w:p>
    <w:p>
      <w:pPr>
        <w:ind w:left="-199" w:leftChars="-95" w:right="-733" w:rightChars="-349" w:firstLine="0" w:firstLineChars="0"/>
        <w:jc w:val="both"/>
        <w:rPr>
          <w:rFonts w:hint="eastAsia"/>
          <w:b/>
          <w:bCs/>
          <w:sz w:val="21"/>
          <w:szCs w:val="21"/>
        </w:rPr>
      </w:pPr>
      <w:r>
        <w:rPr>
          <w:rFonts w:hint="eastAsia"/>
          <w:b/>
          <w:bCs/>
          <w:sz w:val="21"/>
          <w:szCs w:val="21"/>
        </w:rPr>
        <w:t>　　第二十四条　中央军事委员会可以根据本条例，制定有关党务公开规定。</w:t>
      </w:r>
    </w:p>
    <w:p>
      <w:pPr>
        <w:ind w:left="-199" w:leftChars="-95" w:right="-733" w:rightChars="-349" w:firstLine="0" w:firstLineChars="0"/>
        <w:jc w:val="both"/>
        <w:rPr>
          <w:rFonts w:hint="eastAsia"/>
          <w:b/>
          <w:bCs/>
          <w:sz w:val="21"/>
          <w:szCs w:val="21"/>
        </w:rPr>
      </w:pPr>
      <w:r>
        <w:rPr>
          <w:rFonts w:hint="eastAsia"/>
          <w:b/>
          <w:bCs/>
          <w:sz w:val="21"/>
          <w:szCs w:val="21"/>
        </w:rPr>
        <w:t>　　第二十五条　中央纪律检查委员会、中央各部门，各省、自治区、直辖市党委应当根据本条例制定实施细则。</w:t>
      </w:r>
    </w:p>
    <w:p>
      <w:pPr>
        <w:ind w:left="-199" w:leftChars="-95" w:right="-733" w:rightChars="-349" w:firstLine="0" w:firstLineChars="0"/>
        <w:jc w:val="both"/>
        <w:rPr>
          <w:rFonts w:hint="eastAsia"/>
          <w:b/>
          <w:bCs/>
          <w:sz w:val="21"/>
          <w:szCs w:val="21"/>
        </w:rPr>
      </w:pPr>
      <w:r>
        <w:rPr>
          <w:rFonts w:hint="eastAsia"/>
          <w:b/>
          <w:bCs/>
          <w:sz w:val="21"/>
          <w:szCs w:val="21"/>
        </w:rPr>
        <w:t>　　第二十六条　本条例由中央办公厅会同中央组织部解释。</w:t>
      </w:r>
    </w:p>
    <w:p>
      <w:pPr>
        <w:ind w:left="-199" w:leftChars="-95" w:right="-733" w:rightChars="-349" w:firstLine="0" w:firstLineChars="0"/>
        <w:jc w:val="both"/>
        <w:rPr>
          <w:rFonts w:hint="eastAsia"/>
          <w:b/>
          <w:bCs/>
          <w:sz w:val="21"/>
          <w:szCs w:val="21"/>
        </w:rPr>
      </w:pPr>
      <w:r>
        <w:rPr>
          <w:rFonts w:hint="eastAsia"/>
          <w:b/>
          <w:bCs/>
          <w:sz w:val="21"/>
          <w:szCs w:val="21"/>
        </w:rPr>
        <w:t>　　第二十七条　本条例自2017年12月20日起施行。</w:t>
      </w:r>
    </w:p>
    <w:p>
      <w:pPr>
        <w:ind w:left="-199" w:leftChars="-95" w:right="-733" w:rightChars="-349" w:firstLine="348" w:firstLineChars="165"/>
        <w:jc w:val="both"/>
        <w:rPr>
          <w:rFonts w:hint="eastAsia"/>
          <w:b/>
          <w:bCs/>
          <w:sz w:val="21"/>
          <w:szCs w:val="21"/>
        </w:rPr>
      </w:pPr>
    </w:p>
    <w:p>
      <w:pPr>
        <w:ind w:left="-199" w:leftChars="-95" w:right="-733" w:rightChars="-349" w:firstLine="348" w:firstLineChars="165"/>
        <w:jc w:val="both"/>
        <w:rPr>
          <w:rFonts w:hint="eastAsia"/>
          <w:b/>
          <w:bCs/>
          <w:sz w:val="21"/>
          <w:szCs w:val="21"/>
        </w:rPr>
      </w:pPr>
    </w:p>
    <w:p>
      <w:pPr>
        <w:ind w:left="-199" w:leftChars="-95" w:right="-733" w:rightChars="-349" w:firstLine="346" w:firstLineChars="165"/>
        <w:jc w:val="both"/>
        <w:rPr>
          <w:rFonts w:hint="eastAsia"/>
          <w:sz w:val="21"/>
          <w:szCs w:val="21"/>
        </w:rPr>
      </w:pPr>
    </w:p>
    <w:p>
      <w:pPr>
        <w:ind w:left="-199" w:leftChars="-95" w:right="-733" w:rightChars="-349" w:firstLine="346" w:firstLineChars="165"/>
        <w:jc w:val="both"/>
        <w:rPr>
          <w:rFonts w:hint="eastAsia"/>
          <w:sz w:val="21"/>
          <w:szCs w:val="21"/>
        </w:rPr>
      </w:pPr>
    </w:p>
    <w:p>
      <w:pPr>
        <w:ind w:left="-199" w:leftChars="-95" w:right="-733" w:rightChars="-349" w:firstLine="346" w:firstLineChars="165"/>
        <w:jc w:val="both"/>
        <w:rPr>
          <w:rFonts w:hint="eastAsia"/>
          <w:sz w:val="21"/>
          <w:szCs w:val="2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3440E0"/>
    <w:rsid w:val="0C1D7FB0"/>
    <w:rsid w:val="180D0728"/>
    <w:rsid w:val="1D4475E7"/>
    <w:rsid w:val="231972EC"/>
    <w:rsid w:val="25266ED5"/>
    <w:rsid w:val="269C0B77"/>
    <w:rsid w:val="2D097F3D"/>
    <w:rsid w:val="2D7E2894"/>
    <w:rsid w:val="37913073"/>
    <w:rsid w:val="3C2213D4"/>
    <w:rsid w:val="42960404"/>
    <w:rsid w:val="42987504"/>
    <w:rsid w:val="4A6C2F28"/>
    <w:rsid w:val="4B927B6C"/>
    <w:rsid w:val="4D464016"/>
    <w:rsid w:val="548133F1"/>
    <w:rsid w:val="5C195413"/>
    <w:rsid w:val="63084CC1"/>
    <w:rsid w:val="67262EC1"/>
    <w:rsid w:val="6BC448C8"/>
    <w:rsid w:val="76380C18"/>
    <w:rsid w:val="7BF70A11"/>
    <w:rsid w:val="7FD90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qFormat/>
    <w:uiPriority w:val="0"/>
    <w:rPr>
      <w:b/>
      <w:bCs/>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2019-10-11T09:09:00Z</cp:lastPrinted>
  <dcterms:modified xsi:type="dcterms:W3CDTF">2019-10-25T00:37:27Z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